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E8" w:rsidRDefault="008A29E8" w:rsidP="00173C0B">
      <w:pPr>
        <w:shd w:val="clear" w:color="auto" w:fill="FFFF00"/>
        <w:spacing w:before="240" w:after="0" w:line="240" w:lineRule="auto"/>
        <w:ind w:right="-2"/>
        <w:jc w:val="center"/>
        <w:rPr>
          <w:rFonts w:ascii="Arial Narrow" w:hAnsi="Arial Narrow"/>
          <w:b/>
          <w:color w:val="1F497D" w:themeColor="text2"/>
          <w:sz w:val="32"/>
          <w:szCs w:val="34"/>
        </w:rPr>
      </w:pPr>
      <w:r w:rsidRPr="00173C0B">
        <w:rPr>
          <w:rFonts w:ascii="Arial Narrow" w:hAnsi="Arial Narrow"/>
          <w:b/>
          <w:color w:val="1F497D" w:themeColor="text2"/>
          <w:sz w:val="32"/>
          <w:szCs w:val="34"/>
        </w:rPr>
        <w:t>LE 8</w:t>
      </w:r>
      <w:r w:rsidRPr="00173C0B">
        <w:rPr>
          <w:rFonts w:ascii="Arial Narrow" w:hAnsi="Arial Narrow"/>
          <w:b/>
          <w:color w:val="1F497D" w:themeColor="text2"/>
          <w:sz w:val="32"/>
          <w:szCs w:val="34"/>
          <w:vertAlign w:val="superscript"/>
        </w:rPr>
        <w:t>ème</w:t>
      </w:r>
      <w:r w:rsidRPr="00173C0B">
        <w:rPr>
          <w:rFonts w:ascii="Arial Narrow" w:hAnsi="Arial Narrow"/>
          <w:b/>
          <w:color w:val="1F497D" w:themeColor="text2"/>
          <w:sz w:val="32"/>
          <w:szCs w:val="34"/>
        </w:rPr>
        <w:t xml:space="preserve"> SOMMET, LOME LES 09 &amp; 10 DCEMBRE 2022</w:t>
      </w:r>
    </w:p>
    <w:p w:rsidR="00173C0B" w:rsidRPr="00173C0B" w:rsidRDefault="00173C0B" w:rsidP="00173C0B">
      <w:pPr>
        <w:shd w:val="clear" w:color="auto" w:fill="FFFF00"/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30"/>
        </w:rPr>
      </w:pPr>
      <w:r w:rsidRPr="00173C0B">
        <w:rPr>
          <w:rFonts w:ascii="Times New Roman" w:hAnsi="Times New Roman" w:cs="Times New Roman"/>
          <w:b/>
          <w:i/>
          <w:color w:val="1F497D" w:themeColor="text2"/>
          <w:sz w:val="24"/>
          <w:szCs w:val="34"/>
        </w:rPr>
        <w:t>Thème : affiner votre modèle économique</w:t>
      </w:r>
    </w:p>
    <w:p w:rsidR="008A29E8" w:rsidRPr="003F47D1" w:rsidRDefault="008A29E8" w:rsidP="008A29E8">
      <w:pPr>
        <w:pStyle w:val="Paragraphedeliste"/>
        <w:tabs>
          <w:tab w:val="left" w:pos="720"/>
          <w:tab w:val="center" w:pos="4536"/>
        </w:tabs>
        <w:ind w:left="360"/>
        <w:rPr>
          <w:rFonts w:ascii="Arial Narrow" w:hAnsi="Arial Narrow"/>
          <w:b/>
          <w:sz w:val="16"/>
          <w:szCs w:val="16"/>
        </w:rPr>
      </w:pPr>
    </w:p>
    <w:p w:rsidR="008A29E8" w:rsidRPr="003F47D1" w:rsidRDefault="008A29E8" w:rsidP="008A29E8">
      <w:pPr>
        <w:pStyle w:val="Paragraphedeliste"/>
        <w:numPr>
          <w:ilvl w:val="1"/>
          <w:numId w:val="1"/>
        </w:numPr>
        <w:rPr>
          <w:rFonts w:ascii="Arial Narrow" w:hAnsi="Arial Narrow"/>
          <w:b/>
          <w:color w:val="0000FF"/>
          <w:sz w:val="28"/>
        </w:rPr>
      </w:pPr>
      <w:r w:rsidRPr="003F47D1">
        <w:rPr>
          <w:rFonts w:ascii="Arial Narrow" w:hAnsi="Arial Narrow"/>
          <w:b/>
          <w:color w:val="0000FF"/>
          <w:sz w:val="28"/>
        </w:rPr>
        <w:t xml:space="preserve">Contexte </w:t>
      </w:r>
      <w:r>
        <w:rPr>
          <w:rFonts w:ascii="Arial Narrow" w:hAnsi="Arial Narrow"/>
          <w:b/>
          <w:color w:val="0000FF"/>
          <w:sz w:val="28"/>
        </w:rPr>
        <w:t>et projet</w:t>
      </w:r>
      <w:r w:rsidRPr="003F47D1">
        <w:rPr>
          <w:rFonts w:ascii="Arial Narrow" w:hAnsi="Arial Narrow"/>
          <w:b/>
          <w:color w:val="0000FF"/>
          <w:sz w:val="28"/>
        </w:rPr>
        <w:t xml:space="preserve"> </w:t>
      </w:r>
    </w:p>
    <w:p w:rsidR="008A29E8" w:rsidRPr="003F47D1" w:rsidRDefault="008A29E8" w:rsidP="008A29E8">
      <w:pPr>
        <w:pStyle w:val="Paragraphedeliste"/>
        <w:ind w:left="792"/>
        <w:rPr>
          <w:rFonts w:ascii="Arial Narrow" w:hAnsi="Arial Narrow"/>
          <w:b/>
          <w:sz w:val="12"/>
          <w:szCs w:val="8"/>
        </w:rPr>
      </w:pPr>
    </w:p>
    <w:p w:rsidR="008A29E8" w:rsidRPr="003F47D1" w:rsidRDefault="008A29E8" w:rsidP="008A29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02124"/>
          <w:sz w:val="24"/>
          <w:szCs w:val="24"/>
          <w:lang w:eastAsia="fr-FR"/>
        </w:rPr>
      </w:pPr>
      <w:r w:rsidRPr="003F47D1">
        <w:rPr>
          <w:rFonts w:ascii="Arial Narrow" w:eastAsia="Times New Roman" w:hAnsi="Arial Narrow" w:cs="Arial"/>
          <w:b/>
          <w:color w:val="202124"/>
          <w:sz w:val="24"/>
          <w:szCs w:val="24"/>
          <w:lang w:eastAsia="fr-FR"/>
        </w:rPr>
        <w:t xml:space="preserve">Constat : </w:t>
      </w:r>
    </w:p>
    <w:p w:rsidR="008A29E8" w:rsidRPr="003F47D1" w:rsidRDefault="008A29E8" w:rsidP="008A29E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02124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color w:val="202124"/>
          <w:sz w:val="24"/>
          <w:szCs w:val="24"/>
          <w:lang w:eastAsia="fr-FR"/>
        </w:rPr>
        <w:t>I</w:t>
      </w:r>
      <w:r w:rsidRPr="003F47D1">
        <w:rPr>
          <w:rFonts w:ascii="Arial Narrow" w:eastAsia="Times New Roman" w:hAnsi="Arial Narrow" w:cs="Arial"/>
          <w:color w:val="202124"/>
          <w:sz w:val="24"/>
          <w:szCs w:val="24"/>
          <w:lang w:eastAsia="fr-FR"/>
        </w:rPr>
        <w:t xml:space="preserve">nsuffisance de statistiques </w:t>
      </w:r>
      <w:r>
        <w:rPr>
          <w:rFonts w:ascii="Arial Narrow" w:eastAsia="Times New Roman" w:hAnsi="Arial Narrow" w:cs="Arial"/>
          <w:color w:val="202124"/>
          <w:sz w:val="24"/>
          <w:szCs w:val="24"/>
          <w:lang w:eastAsia="fr-FR"/>
        </w:rPr>
        <w:t xml:space="preserve">exactes et à jour </w:t>
      </w:r>
      <w:r w:rsidRPr="003F47D1">
        <w:rPr>
          <w:rFonts w:ascii="Arial Narrow" w:eastAsia="Times New Roman" w:hAnsi="Arial Narrow" w:cs="Arial"/>
          <w:color w:val="202124"/>
          <w:sz w:val="24"/>
          <w:szCs w:val="24"/>
          <w:lang w:eastAsia="fr-FR"/>
        </w:rPr>
        <w:t xml:space="preserve">sur l’identité, l’existence et le </w:t>
      </w:r>
      <w:r>
        <w:rPr>
          <w:rFonts w:ascii="Arial Narrow" w:eastAsia="Times New Roman" w:hAnsi="Arial Narrow" w:cs="Arial"/>
          <w:color w:val="202124"/>
          <w:sz w:val="24"/>
          <w:szCs w:val="24"/>
          <w:lang w:eastAsia="fr-FR"/>
        </w:rPr>
        <w:t>secteur d’intervention</w:t>
      </w:r>
      <w:r w:rsidRPr="003F47D1">
        <w:rPr>
          <w:rFonts w:ascii="Arial Narrow" w:eastAsia="Times New Roman" w:hAnsi="Arial Narrow" w:cs="Arial"/>
          <w:color w:val="202124"/>
          <w:sz w:val="24"/>
          <w:szCs w:val="24"/>
          <w:lang w:eastAsia="fr-FR"/>
        </w:rPr>
        <w:t xml:space="preserve"> des différents acteurs sur le même sujet : « genre / leadership des femmes en Afrique »</w:t>
      </w:r>
    </w:p>
    <w:p w:rsidR="008A29E8" w:rsidRPr="003F47D1" w:rsidRDefault="008A29E8" w:rsidP="008A29E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02124"/>
          <w:sz w:val="24"/>
          <w:szCs w:val="24"/>
          <w:lang w:eastAsia="fr-FR"/>
        </w:rPr>
      </w:pPr>
    </w:p>
    <w:p w:rsidR="008A29E8" w:rsidRPr="003F47D1" w:rsidRDefault="008A29E8" w:rsidP="008A29E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202124"/>
          <w:sz w:val="24"/>
          <w:szCs w:val="24"/>
          <w:lang w:eastAsia="fr-FR"/>
        </w:rPr>
      </w:pPr>
      <w:r w:rsidRPr="003F47D1">
        <w:rPr>
          <w:rFonts w:ascii="Arial Narrow" w:eastAsia="Times New Roman" w:hAnsi="Arial Narrow" w:cs="Arial"/>
          <w:b/>
          <w:color w:val="202124"/>
          <w:sz w:val="24"/>
          <w:szCs w:val="24"/>
          <w:lang w:eastAsia="fr-FR"/>
        </w:rPr>
        <w:t>Conséquences :</w:t>
      </w:r>
    </w:p>
    <w:p w:rsidR="008A29E8" w:rsidRPr="003F47D1" w:rsidRDefault="008A29E8" w:rsidP="008A29E8">
      <w:pPr>
        <w:pStyle w:val="Paragraphedeliste"/>
        <w:numPr>
          <w:ilvl w:val="0"/>
          <w:numId w:val="3"/>
        </w:numPr>
        <w:shd w:val="clear" w:color="auto" w:fill="FFFFFF"/>
        <w:rPr>
          <w:rFonts w:ascii="Arial Narrow" w:eastAsia="Times New Roman" w:hAnsi="Arial Narrow"/>
          <w:color w:val="202124"/>
          <w:szCs w:val="24"/>
          <w:lang w:eastAsia="fr-FR"/>
        </w:rPr>
      </w:pPr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>Limitation des possibilités de synergies d’a</w:t>
      </w:r>
      <w:bookmarkStart w:id="0" w:name="_GoBack"/>
      <w:bookmarkEnd w:id="0"/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>ctions entre les acteurs ;</w:t>
      </w:r>
    </w:p>
    <w:p w:rsidR="008A29E8" w:rsidRPr="003F47D1" w:rsidRDefault="008A29E8" w:rsidP="008A29E8">
      <w:pPr>
        <w:pStyle w:val="Paragraphedeliste"/>
        <w:numPr>
          <w:ilvl w:val="0"/>
          <w:numId w:val="3"/>
        </w:numPr>
        <w:shd w:val="clear" w:color="auto" w:fill="FFFFFF"/>
        <w:rPr>
          <w:rFonts w:ascii="Arial Narrow" w:eastAsia="Times New Roman" w:hAnsi="Arial Narrow"/>
          <w:color w:val="202124"/>
          <w:szCs w:val="24"/>
          <w:lang w:eastAsia="fr-FR"/>
        </w:rPr>
      </w:pPr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>Inconsistance et éparpillement des impacts des actions menées ci et là</w:t>
      </w:r>
    </w:p>
    <w:p w:rsidR="008A29E8" w:rsidRPr="003F47D1" w:rsidRDefault="008A29E8" w:rsidP="008A29E8">
      <w:pPr>
        <w:pStyle w:val="Paragraphedeliste"/>
        <w:numPr>
          <w:ilvl w:val="0"/>
          <w:numId w:val="3"/>
        </w:numPr>
        <w:shd w:val="clear" w:color="auto" w:fill="FFFFFF"/>
        <w:rPr>
          <w:rFonts w:ascii="Arial Narrow" w:eastAsia="Times New Roman" w:hAnsi="Arial Narrow"/>
          <w:color w:val="202124"/>
          <w:szCs w:val="24"/>
          <w:lang w:eastAsia="fr-FR"/>
        </w:rPr>
      </w:pPr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>Difficulté de mesure des impacts des divers projets mis en œuvre ci et là</w:t>
      </w:r>
    </w:p>
    <w:p w:rsidR="008A29E8" w:rsidRPr="003F47D1" w:rsidRDefault="008A29E8" w:rsidP="008A29E8">
      <w:pPr>
        <w:pStyle w:val="Paragraphedeliste"/>
        <w:numPr>
          <w:ilvl w:val="0"/>
          <w:numId w:val="3"/>
        </w:numPr>
        <w:shd w:val="clear" w:color="auto" w:fill="FFFFFF"/>
        <w:rPr>
          <w:rFonts w:ascii="Arial Narrow" w:eastAsia="Times New Roman" w:hAnsi="Arial Narrow"/>
          <w:color w:val="202124"/>
          <w:szCs w:val="24"/>
          <w:lang w:eastAsia="fr-FR"/>
        </w:rPr>
      </w:pPr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>Perpétuel recommencement du processus de changement par les uns et les autres sur les mêmes thématiques ;</w:t>
      </w:r>
    </w:p>
    <w:p w:rsidR="008A29E8" w:rsidRPr="003F47D1" w:rsidRDefault="008A29E8" w:rsidP="008A29E8">
      <w:pPr>
        <w:pStyle w:val="Paragraphedeliste"/>
        <w:numPr>
          <w:ilvl w:val="0"/>
          <w:numId w:val="3"/>
        </w:numPr>
        <w:shd w:val="clear" w:color="auto" w:fill="FFFFFF"/>
        <w:rPr>
          <w:rFonts w:ascii="Arial Narrow" w:eastAsia="Times New Roman" w:hAnsi="Arial Narrow"/>
          <w:color w:val="202124"/>
          <w:szCs w:val="24"/>
          <w:lang w:eastAsia="fr-FR"/>
        </w:rPr>
      </w:pPr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>Contradictions entre activistes et experts, par manque de référentiels clairs et partagés sur  différentes sous-thématiques genre/leadership des femmes,</w:t>
      </w:r>
    </w:p>
    <w:p w:rsidR="008A29E8" w:rsidRPr="003F47D1" w:rsidRDefault="008A29E8" w:rsidP="008A29E8">
      <w:pPr>
        <w:pStyle w:val="Paragraphedeliste"/>
        <w:numPr>
          <w:ilvl w:val="0"/>
          <w:numId w:val="3"/>
        </w:numPr>
        <w:shd w:val="clear" w:color="auto" w:fill="FFFFFF"/>
        <w:rPr>
          <w:rFonts w:ascii="Arial Narrow" w:eastAsia="Times New Roman" w:hAnsi="Arial Narrow"/>
          <w:color w:val="202124"/>
          <w:szCs w:val="24"/>
          <w:lang w:eastAsia="fr-FR"/>
        </w:rPr>
      </w:pPr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>Difficulté d’extrapolation à vue des évolutions (tant les changements les plus positifs que les moins positifs) sur les prochaines décennies, des actions menées</w:t>
      </w:r>
    </w:p>
    <w:p w:rsidR="008A29E8" w:rsidRPr="003F47D1" w:rsidRDefault="008A29E8" w:rsidP="008A29E8">
      <w:pPr>
        <w:pStyle w:val="Paragraphedeliste"/>
        <w:numPr>
          <w:ilvl w:val="0"/>
          <w:numId w:val="3"/>
        </w:numPr>
        <w:shd w:val="clear" w:color="auto" w:fill="FFFFFF"/>
        <w:rPr>
          <w:rFonts w:ascii="Arial Narrow" w:eastAsia="Times New Roman" w:hAnsi="Arial Narrow"/>
          <w:color w:val="202124"/>
          <w:szCs w:val="24"/>
          <w:lang w:eastAsia="fr-FR"/>
        </w:rPr>
      </w:pPr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>Manque à gagner sur les possibilités de reproduction des modèles de réussites (projets/stratégies…)</w:t>
      </w:r>
    </w:p>
    <w:p w:rsidR="008A29E8" w:rsidRPr="003F47D1" w:rsidRDefault="008A29E8" w:rsidP="008A29E8">
      <w:pPr>
        <w:shd w:val="clear" w:color="auto" w:fill="FFFFFF"/>
        <w:spacing w:after="0"/>
        <w:rPr>
          <w:rFonts w:ascii="Arial Narrow" w:eastAsia="Times New Roman" w:hAnsi="Arial Narrow" w:cs="Arial"/>
          <w:color w:val="202124"/>
          <w:szCs w:val="24"/>
          <w:lang w:eastAsia="fr-FR"/>
        </w:rPr>
      </w:pPr>
    </w:p>
    <w:p w:rsidR="008A29E8" w:rsidRPr="003F47D1" w:rsidRDefault="008A29E8" w:rsidP="008A29E8">
      <w:pPr>
        <w:shd w:val="clear" w:color="auto" w:fill="FFFFFF"/>
        <w:rPr>
          <w:rFonts w:ascii="Arial Narrow" w:eastAsia="Times New Roman" w:hAnsi="Arial Narrow" w:cs="Arial"/>
          <w:b/>
          <w:color w:val="202124"/>
          <w:sz w:val="24"/>
          <w:szCs w:val="24"/>
          <w:lang w:eastAsia="fr-FR"/>
        </w:rPr>
      </w:pPr>
      <w:r w:rsidRPr="003F47D1">
        <w:rPr>
          <w:rFonts w:ascii="Arial Narrow" w:eastAsia="Times New Roman" w:hAnsi="Arial Narrow" w:cs="Arial"/>
          <w:b/>
          <w:color w:val="202124"/>
          <w:sz w:val="24"/>
          <w:szCs w:val="24"/>
          <w:lang w:eastAsia="fr-FR"/>
        </w:rPr>
        <w:t xml:space="preserve">Solution </w:t>
      </w:r>
      <w:r>
        <w:rPr>
          <w:rFonts w:ascii="Arial Narrow" w:eastAsia="Times New Roman" w:hAnsi="Arial Narrow" w:cs="Arial"/>
          <w:b/>
          <w:color w:val="202124"/>
          <w:sz w:val="24"/>
          <w:szCs w:val="24"/>
          <w:lang w:eastAsia="fr-FR"/>
        </w:rPr>
        <w:t xml:space="preserve">à </w:t>
      </w:r>
      <w:r w:rsidRPr="003F47D1">
        <w:rPr>
          <w:rFonts w:ascii="Arial Narrow" w:eastAsia="Times New Roman" w:hAnsi="Arial Narrow" w:cs="Arial"/>
          <w:b/>
          <w:color w:val="202124"/>
          <w:sz w:val="24"/>
          <w:szCs w:val="24"/>
          <w:lang w:eastAsia="fr-FR"/>
        </w:rPr>
        <w:t>apport</w:t>
      </w:r>
      <w:r>
        <w:rPr>
          <w:rFonts w:ascii="Arial Narrow" w:eastAsia="Times New Roman" w:hAnsi="Arial Narrow" w:cs="Arial"/>
          <w:b/>
          <w:color w:val="202124"/>
          <w:sz w:val="24"/>
          <w:szCs w:val="24"/>
          <w:lang w:eastAsia="fr-FR"/>
        </w:rPr>
        <w:t>er</w:t>
      </w:r>
      <w:r w:rsidRPr="003F47D1">
        <w:rPr>
          <w:rFonts w:ascii="Arial Narrow" w:eastAsia="Times New Roman" w:hAnsi="Arial Narrow" w:cs="Arial"/>
          <w:b/>
          <w:color w:val="202124"/>
          <w:sz w:val="24"/>
          <w:szCs w:val="24"/>
          <w:lang w:eastAsia="fr-FR"/>
        </w:rPr>
        <w:t> :</w:t>
      </w:r>
    </w:p>
    <w:p w:rsidR="008A29E8" w:rsidRPr="003F47D1" w:rsidRDefault="008A29E8" w:rsidP="008A29E8">
      <w:pPr>
        <w:shd w:val="clear" w:color="auto" w:fill="FFFFFF"/>
        <w:jc w:val="both"/>
        <w:rPr>
          <w:rFonts w:ascii="Arial Narrow" w:eastAsia="Times New Roman" w:hAnsi="Arial Narrow" w:cs="Arial"/>
          <w:color w:val="202124"/>
          <w:sz w:val="24"/>
          <w:szCs w:val="24"/>
          <w:lang w:eastAsia="fr-FR"/>
        </w:rPr>
      </w:pPr>
      <w:r w:rsidRPr="003F47D1">
        <w:rPr>
          <w:rFonts w:ascii="Arial Narrow" w:eastAsia="Times New Roman" w:hAnsi="Arial Narrow" w:cs="Arial"/>
          <w:color w:val="202124"/>
          <w:sz w:val="24"/>
          <w:szCs w:val="24"/>
          <w:lang w:eastAsia="fr-FR"/>
        </w:rPr>
        <w:t xml:space="preserve">Recenser les acteurs sur le terrain de la promotion du genre et du leadership des femmes, et en présenter la cartographie sous deux formats : </w:t>
      </w:r>
    </w:p>
    <w:p w:rsidR="008A29E8" w:rsidRPr="003F47D1" w:rsidRDefault="008A29E8" w:rsidP="008A29E8">
      <w:pPr>
        <w:pStyle w:val="Paragraphedeliste"/>
        <w:numPr>
          <w:ilvl w:val="0"/>
          <w:numId w:val="4"/>
        </w:numPr>
        <w:shd w:val="clear" w:color="auto" w:fill="FFFFFF"/>
        <w:rPr>
          <w:rFonts w:ascii="Arial Narrow" w:eastAsia="Times New Roman" w:hAnsi="Arial Narrow"/>
          <w:color w:val="202124"/>
          <w:szCs w:val="24"/>
          <w:lang w:eastAsia="fr-FR"/>
        </w:rPr>
      </w:pPr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>Papier (annuaire physique)</w:t>
      </w:r>
    </w:p>
    <w:p w:rsidR="008A29E8" w:rsidRPr="003F47D1" w:rsidRDefault="008A29E8" w:rsidP="008A29E8">
      <w:pPr>
        <w:pStyle w:val="Paragraphedeliste"/>
        <w:numPr>
          <w:ilvl w:val="0"/>
          <w:numId w:val="4"/>
        </w:numPr>
        <w:shd w:val="clear" w:color="auto" w:fill="FFFFFF"/>
        <w:rPr>
          <w:rFonts w:ascii="Arial Narrow" w:eastAsia="Times New Roman" w:hAnsi="Arial Narrow"/>
          <w:color w:val="202124"/>
          <w:szCs w:val="24"/>
          <w:lang w:eastAsia="fr-FR"/>
        </w:rPr>
      </w:pPr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 xml:space="preserve">Electronique (site web  </w:t>
      </w:r>
      <w:hyperlink r:id="rId8" w:history="1">
        <w:r w:rsidRPr="003F47D1">
          <w:rPr>
            <w:rStyle w:val="Lienhypertexte"/>
            <w:rFonts w:ascii="Arial Narrow" w:eastAsia="Times New Roman" w:hAnsi="Arial Narrow"/>
            <w:szCs w:val="24"/>
            <w:lang w:eastAsia="fr-FR"/>
          </w:rPr>
          <w:t>www.africagirlswomensummit.org</w:t>
        </w:r>
      </w:hyperlink>
      <w:r w:rsidRPr="003F47D1">
        <w:rPr>
          <w:rFonts w:ascii="Arial Narrow" w:eastAsia="Times New Roman" w:hAnsi="Arial Narrow"/>
          <w:color w:val="202124"/>
          <w:szCs w:val="24"/>
          <w:lang w:eastAsia="fr-FR"/>
        </w:rPr>
        <w:t xml:space="preserve"> )</w:t>
      </w:r>
    </w:p>
    <w:p w:rsidR="008A29E8" w:rsidRPr="003F47D1" w:rsidRDefault="008A29E8" w:rsidP="008A29E8">
      <w:pPr>
        <w:pStyle w:val="Paragraphedeliste"/>
        <w:shd w:val="clear" w:color="auto" w:fill="FFFFFF"/>
        <w:rPr>
          <w:rFonts w:ascii="Arial Narrow" w:eastAsia="Times New Roman" w:hAnsi="Arial Narrow"/>
          <w:color w:val="202124"/>
          <w:szCs w:val="24"/>
          <w:lang w:eastAsia="fr-FR"/>
        </w:rPr>
      </w:pPr>
    </w:p>
    <w:p w:rsidR="008A29E8" w:rsidRPr="003F47D1" w:rsidRDefault="008A29E8" w:rsidP="008A29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02124"/>
          <w:sz w:val="24"/>
          <w:szCs w:val="27"/>
          <w:lang w:eastAsia="fr-FR"/>
        </w:rPr>
      </w:pPr>
      <w:r w:rsidRPr="003F47D1">
        <w:rPr>
          <w:rFonts w:ascii="Arial Narrow" w:eastAsia="Times New Roman" w:hAnsi="Arial Narrow" w:cs="Arial"/>
          <w:b/>
          <w:color w:val="202124"/>
          <w:sz w:val="24"/>
          <w:szCs w:val="27"/>
          <w:lang w:eastAsia="fr-FR"/>
        </w:rPr>
        <w:t xml:space="preserve">Résultat </w:t>
      </w:r>
    </w:p>
    <w:p w:rsidR="008A29E8" w:rsidRPr="003F47D1" w:rsidRDefault="008A29E8" w:rsidP="008A29E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</w:pPr>
      <w:r w:rsidRPr="003F47D1"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  <w:t xml:space="preserve">Une cartographie claire et </w:t>
      </w:r>
      <w:r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  <w:t xml:space="preserve">le </w:t>
      </w:r>
      <w:r w:rsidRPr="003F47D1"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  <w:t>plus</w:t>
      </w:r>
      <w:r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  <w:t xml:space="preserve"> possible</w:t>
      </w:r>
      <w:r w:rsidRPr="003F47D1"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  <w:t xml:space="preserve"> exhaustive des acteurs </w:t>
      </w:r>
      <w:proofErr w:type="gramStart"/>
      <w:r w:rsidRPr="003F47D1"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  <w:t>est</w:t>
      </w:r>
      <w:proofErr w:type="gramEnd"/>
      <w:r w:rsidRPr="003F47D1"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  <w:t xml:space="preserve"> </w:t>
      </w:r>
      <w:r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  <w:t>réalisée</w:t>
      </w:r>
      <w:r w:rsidRPr="003F47D1"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  <w:t xml:space="preserve"> et disséminée</w:t>
      </w:r>
    </w:p>
    <w:p w:rsidR="008A29E8" w:rsidRPr="003F47D1" w:rsidRDefault="008A29E8" w:rsidP="008A29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02124"/>
          <w:sz w:val="24"/>
          <w:szCs w:val="27"/>
          <w:lang w:eastAsia="fr-FR"/>
        </w:rPr>
      </w:pPr>
    </w:p>
    <w:p w:rsidR="008A29E8" w:rsidRPr="003F47D1" w:rsidRDefault="008A29E8" w:rsidP="008A29E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02124"/>
          <w:sz w:val="24"/>
          <w:szCs w:val="27"/>
          <w:lang w:eastAsia="fr-FR"/>
        </w:rPr>
      </w:pPr>
      <w:r w:rsidRPr="003F47D1">
        <w:rPr>
          <w:rFonts w:ascii="Arial Narrow" w:eastAsia="Times New Roman" w:hAnsi="Arial Narrow" w:cs="Arial"/>
          <w:b/>
          <w:color w:val="202124"/>
          <w:sz w:val="24"/>
          <w:szCs w:val="27"/>
          <w:lang w:eastAsia="fr-FR"/>
        </w:rPr>
        <w:t>Effets de l’action</w:t>
      </w:r>
    </w:p>
    <w:p w:rsidR="008A29E8" w:rsidRPr="003F47D1" w:rsidRDefault="008A29E8" w:rsidP="008A29E8">
      <w:pPr>
        <w:pStyle w:val="Paragraphedeliste"/>
        <w:numPr>
          <w:ilvl w:val="0"/>
          <w:numId w:val="5"/>
        </w:numPr>
        <w:shd w:val="clear" w:color="auto" w:fill="FFFFFF"/>
        <w:rPr>
          <w:rFonts w:ascii="Arial Narrow" w:eastAsia="Times New Roman" w:hAnsi="Arial Narrow"/>
          <w:color w:val="202124"/>
          <w:szCs w:val="27"/>
          <w:lang w:eastAsia="fr-FR"/>
        </w:rPr>
      </w:pPr>
      <w:r>
        <w:rPr>
          <w:rFonts w:ascii="Arial Narrow" w:eastAsia="Times New Roman" w:hAnsi="Arial Narrow"/>
          <w:color w:val="202124"/>
          <w:szCs w:val="27"/>
          <w:lang w:eastAsia="fr-FR"/>
        </w:rPr>
        <w:t>Les</w:t>
      </w:r>
      <w:r w:rsidRPr="003F47D1">
        <w:rPr>
          <w:rFonts w:ascii="Arial Narrow" w:eastAsia="Times New Roman" w:hAnsi="Arial Narrow"/>
          <w:color w:val="202124"/>
          <w:szCs w:val="27"/>
          <w:lang w:eastAsia="fr-FR"/>
        </w:rPr>
        <w:t xml:space="preserve"> acteur</w:t>
      </w:r>
      <w:r>
        <w:rPr>
          <w:rFonts w:ascii="Arial Narrow" w:eastAsia="Times New Roman" w:hAnsi="Arial Narrow"/>
          <w:color w:val="202124"/>
          <w:szCs w:val="27"/>
          <w:lang w:eastAsia="fr-FR"/>
        </w:rPr>
        <w:t>s se</w:t>
      </w:r>
      <w:r w:rsidRPr="003F47D1">
        <w:rPr>
          <w:rFonts w:ascii="Arial Narrow" w:eastAsia="Times New Roman" w:hAnsi="Arial Narrow"/>
          <w:color w:val="202124"/>
          <w:szCs w:val="27"/>
          <w:lang w:eastAsia="fr-FR"/>
        </w:rPr>
        <w:t xml:space="preserve"> </w:t>
      </w:r>
      <w:r>
        <w:rPr>
          <w:rFonts w:ascii="Arial Narrow" w:eastAsia="Times New Roman" w:hAnsi="Arial Narrow"/>
          <w:color w:val="202124"/>
          <w:szCs w:val="27"/>
          <w:lang w:eastAsia="fr-FR"/>
        </w:rPr>
        <w:t>re</w:t>
      </w:r>
      <w:r w:rsidRPr="003F47D1">
        <w:rPr>
          <w:rFonts w:ascii="Arial Narrow" w:eastAsia="Times New Roman" w:hAnsi="Arial Narrow"/>
          <w:color w:val="202124"/>
          <w:szCs w:val="27"/>
          <w:lang w:eastAsia="fr-FR"/>
        </w:rPr>
        <w:t>connai</w:t>
      </w:r>
      <w:r>
        <w:rPr>
          <w:rFonts w:ascii="Arial Narrow" w:eastAsia="Times New Roman" w:hAnsi="Arial Narrow"/>
          <w:color w:val="202124"/>
          <w:szCs w:val="27"/>
          <w:lang w:eastAsia="fr-FR"/>
        </w:rPr>
        <w:t>ssen</w:t>
      </w:r>
      <w:r w:rsidRPr="003F47D1">
        <w:rPr>
          <w:rFonts w:ascii="Arial Narrow" w:eastAsia="Times New Roman" w:hAnsi="Arial Narrow"/>
          <w:color w:val="202124"/>
          <w:szCs w:val="27"/>
          <w:lang w:eastAsia="fr-FR"/>
        </w:rPr>
        <w:t>t</w:t>
      </w:r>
      <w:r>
        <w:rPr>
          <w:rFonts w:ascii="Arial Narrow" w:eastAsia="Times New Roman" w:hAnsi="Arial Narrow"/>
          <w:color w:val="202124"/>
          <w:szCs w:val="27"/>
          <w:lang w:eastAsia="fr-FR"/>
        </w:rPr>
        <w:t>,</w:t>
      </w:r>
      <w:r w:rsidRPr="003F47D1">
        <w:rPr>
          <w:rFonts w:ascii="Arial Narrow" w:eastAsia="Times New Roman" w:hAnsi="Arial Narrow"/>
          <w:color w:val="202124"/>
          <w:szCs w:val="27"/>
          <w:lang w:eastAsia="fr-FR"/>
        </w:rPr>
        <w:t xml:space="preserve"> </w:t>
      </w:r>
      <w:r>
        <w:rPr>
          <w:rFonts w:ascii="Arial Narrow" w:eastAsia="Times New Roman" w:hAnsi="Arial Narrow"/>
          <w:color w:val="202124"/>
          <w:szCs w:val="27"/>
          <w:lang w:eastAsia="fr-FR"/>
        </w:rPr>
        <w:t>selon leur position sur le territoire,</w:t>
      </w:r>
      <w:r w:rsidRPr="003F47D1">
        <w:rPr>
          <w:rFonts w:ascii="Arial Narrow" w:eastAsia="Times New Roman" w:hAnsi="Arial Narrow"/>
          <w:color w:val="202124"/>
          <w:szCs w:val="27"/>
          <w:lang w:eastAsia="fr-FR"/>
        </w:rPr>
        <w:t xml:space="preserve"> leurs domaines d’activités, leurs besoins, leurs résultats, leurs perspectives… et </w:t>
      </w:r>
      <w:r>
        <w:rPr>
          <w:rFonts w:ascii="Arial Narrow" w:eastAsia="Times New Roman" w:hAnsi="Arial Narrow"/>
          <w:color w:val="202124"/>
          <w:szCs w:val="27"/>
          <w:lang w:eastAsia="fr-FR"/>
        </w:rPr>
        <w:t>utilisent ces</w:t>
      </w:r>
      <w:r w:rsidRPr="003F47D1">
        <w:rPr>
          <w:rFonts w:ascii="Arial Narrow" w:eastAsia="Times New Roman" w:hAnsi="Arial Narrow"/>
          <w:color w:val="202124"/>
          <w:szCs w:val="27"/>
          <w:lang w:eastAsia="fr-FR"/>
        </w:rPr>
        <w:t xml:space="preserve"> informations dans la mise en œuvre de ses projets, </w:t>
      </w:r>
    </w:p>
    <w:p w:rsidR="008A29E8" w:rsidRDefault="008A29E8" w:rsidP="008A29E8">
      <w:pPr>
        <w:pStyle w:val="Paragraphedeliste"/>
        <w:numPr>
          <w:ilvl w:val="0"/>
          <w:numId w:val="5"/>
        </w:numPr>
        <w:shd w:val="clear" w:color="auto" w:fill="FFFFFF"/>
        <w:rPr>
          <w:rFonts w:ascii="Arial Narrow" w:eastAsia="Times New Roman" w:hAnsi="Arial Narrow"/>
          <w:color w:val="202124"/>
          <w:szCs w:val="27"/>
          <w:lang w:eastAsia="fr-FR"/>
        </w:rPr>
      </w:pPr>
      <w:r w:rsidRPr="003F47D1">
        <w:rPr>
          <w:rFonts w:ascii="Arial Narrow" w:eastAsia="Times New Roman" w:hAnsi="Arial Narrow"/>
          <w:color w:val="202124"/>
          <w:szCs w:val="27"/>
          <w:lang w:eastAsia="fr-FR"/>
        </w:rPr>
        <w:t>Chaque acteur sait plus précisément, pourquoi, comment et dans quel domaine collaborer avec quel(s) autre(s) acteur(s)</w:t>
      </w:r>
      <w:r>
        <w:rPr>
          <w:rFonts w:ascii="Arial Narrow" w:eastAsia="Times New Roman" w:hAnsi="Arial Narrow"/>
          <w:color w:val="202124"/>
          <w:szCs w:val="27"/>
          <w:lang w:eastAsia="fr-FR"/>
        </w:rPr>
        <w:t>,</w:t>
      </w:r>
    </w:p>
    <w:p w:rsidR="008A29E8" w:rsidRDefault="008A29E8" w:rsidP="008A29E8">
      <w:pPr>
        <w:pStyle w:val="Paragraphedeliste"/>
        <w:numPr>
          <w:ilvl w:val="0"/>
          <w:numId w:val="5"/>
        </w:numPr>
        <w:shd w:val="clear" w:color="auto" w:fill="FFFFFF"/>
        <w:rPr>
          <w:rFonts w:ascii="Arial Narrow" w:eastAsia="Times New Roman" w:hAnsi="Arial Narrow"/>
          <w:color w:val="202124"/>
          <w:szCs w:val="27"/>
          <w:lang w:eastAsia="fr-FR"/>
        </w:rPr>
      </w:pPr>
      <w:r>
        <w:rPr>
          <w:rFonts w:ascii="Arial Narrow" w:eastAsia="Times New Roman" w:hAnsi="Arial Narrow"/>
          <w:color w:val="202124"/>
          <w:szCs w:val="27"/>
          <w:lang w:eastAsia="fr-FR"/>
        </w:rPr>
        <w:t xml:space="preserve">Les demandeurs d’emplois (en l’occurrence dans le domaine du genre et domaines associés…), selon leurs compétences, expertises, localités, perspectives et selon les réels besoins des acteurs, comment d’adresser à qui, pour un meilleur </w:t>
      </w:r>
      <w:proofErr w:type="spellStart"/>
      <w:r>
        <w:rPr>
          <w:rFonts w:ascii="Arial Narrow" w:eastAsia="Times New Roman" w:hAnsi="Arial Narrow"/>
          <w:color w:val="202124"/>
          <w:szCs w:val="27"/>
          <w:lang w:eastAsia="fr-FR"/>
        </w:rPr>
        <w:t>matching</w:t>
      </w:r>
      <w:proofErr w:type="spellEnd"/>
      <w:r>
        <w:rPr>
          <w:rFonts w:ascii="Arial Narrow" w:eastAsia="Times New Roman" w:hAnsi="Arial Narrow"/>
          <w:color w:val="202124"/>
          <w:szCs w:val="27"/>
          <w:lang w:eastAsia="fr-FR"/>
        </w:rPr>
        <w:t xml:space="preserve"> offre-demande,</w:t>
      </w:r>
    </w:p>
    <w:p w:rsidR="008A29E8" w:rsidRDefault="008A29E8" w:rsidP="008A29E8">
      <w:pPr>
        <w:pStyle w:val="Paragraphedeliste"/>
        <w:numPr>
          <w:ilvl w:val="0"/>
          <w:numId w:val="5"/>
        </w:numPr>
        <w:shd w:val="clear" w:color="auto" w:fill="FFFFFF"/>
        <w:rPr>
          <w:rFonts w:ascii="Arial Narrow" w:eastAsia="Times New Roman" w:hAnsi="Arial Narrow"/>
          <w:color w:val="202124"/>
          <w:szCs w:val="27"/>
          <w:lang w:eastAsia="fr-FR"/>
        </w:rPr>
      </w:pPr>
      <w:r>
        <w:rPr>
          <w:rFonts w:ascii="Arial Narrow" w:eastAsia="Times New Roman" w:hAnsi="Arial Narrow"/>
          <w:color w:val="202124"/>
          <w:szCs w:val="27"/>
          <w:lang w:eastAsia="fr-FR"/>
        </w:rPr>
        <w:t xml:space="preserve">Les publics cibles des projets/programmes ont un outil d’informations qualitatif et peuvent adresser leurs demandent selon le types de partenaires </w:t>
      </w:r>
    </w:p>
    <w:p w:rsidR="008A29E8" w:rsidRPr="003F47D1" w:rsidRDefault="008A29E8" w:rsidP="008A29E8">
      <w:pPr>
        <w:pStyle w:val="Paragraphedeliste"/>
        <w:numPr>
          <w:ilvl w:val="0"/>
          <w:numId w:val="5"/>
        </w:numPr>
        <w:shd w:val="clear" w:color="auto" w:fill="FFFFFF"/>
        <w:rPr>
          <w:rFonts w:ascii="Arial Narrow" w:eastAsia="Times New Roman" w:hAnsi="Arial Narrow"/>
          <w:color w:val="202124"/>
          <w:szCs w:val="27"/>
          <w:lang w:eastAsia="fr-FR"/>
        </w:rPr>
      </w:pPr>
      <w:r>
        <w:rPr>
          <w:rFonts w:ascii="Arial Narrow" w:eastAsia="Times New Roman" w:hAnsi="Arial Narrow"/>
          <w:color w:val="202124"/>
          <w:szCs w:val="27"/>
          <w:lang w:eastAsia="fr-FR"/>
        </w:rPr>
        <w:t xml:space="preserve">Le public dispose de l’information pertinente sur les acteurs </w:t>
      </w:r>
    </w:p>
    <w:p w:rsidR="008A29E8" w:rsidRDefault="008A29E8" w:rsidP="008A29E8">
      <w:pPr>
        <w:shd w:val="clear" w:color="auto" w:fill="FFFFFF"/>
        <w:rPr>
          <w:rFonts w:ascii="Arial Narrow" w:eastAsia="Times New Roman" w:hAnsi="Arial Narrow" w:cs="Arial"/>
          <w:b/>
          <w:color w:val="202124"/>
          <w:sz w:val="24"/>
          <w:szCs w:val="27"/>
          <w:lang w:eastAsia="fr-FR"/>
        </w:rPr>
      </w:pPr>
    </w:p>
    <w:p w:rsidR="008A29E8" w:rsidRPr="003F47D1" w:rsidRDefault="008A29E8" w:rsidP="008A29E8">
      <w:pPr>
        <w:shd w:val="clear" w:color="auto" w:fill="FFFFFF"/>
        <w:rPr>
          <w:rFonts w:ascii="Arial Narrow" w:eastAsia="Times New Roman" w:hAnsi="Arial Narrow" w:cs="Arial"/>
          <w:b/>
          <w:color w:val="202124"/>
          <w:sz w:val="24"/>
          <w:szCs w:val="27"/>
          <w:lang w:eastAsia="fr-FR"/>
        </w:rPr>
      </w:pPr>
      <w:r w:rsidRPr="003F47D1">
        <w:rPr>
          <w:rFonts w:ascii="Arial Narrow" w:eastAsia="Times New Roman" w:hAnsi="Arial Narrow" w:cs="Arial"/>
          <w:b/>
          <w:color w:val="202124"/>
          <w:sz w:val="24"/>
          <w:szCs w:val="27"/>
          <w:lang w:eastAsia="fr-FR"/>
        </w:rPr>
        <w:t xml:space="preserve">Impact : </w:t>
      </w:r>
    </w:p>
    <w:p w:rsidR="008A29E8" w:rsidRDefault="008A29E8" w:rsidP="008A29E8">
      <w:pPr>
        <w:shd w:val="clear" w:color="auto" w:fill="FFFFFF"/>
        <w:jc w:val="both"/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</w:pPr>
      <w:r>
        <w:rPr>
          <w:rFonts w:ascii="Arial Narrow" w:eastAsia="Times New Roman" w:hAnsi="Arial Narrow" w:cs="Arial"/>
          <w:color w:val="202124"/>
          <w:sz w:val="24"/>
          <w:szCs w:val="27"/>
          <w:lang w:eastAsia="fr-FR"/>
        </w:rPr>
        <w:t>L’égalité du genre et la justice sociale  deviennent de plus en plus une réalité au Togo</w:t>
      </w:r>
    </w:p>
    <w:p w:rsidR="00582FC0" w:rsidRPr="003F47D1" w:rsidRDefault="00582FC0" w:rsidP="008A29E8">
      <w:pPr>
        <w:shd w:val="clear" w:color="auto" w:fill="FFFFFF"/>
        <w:jc w:val="both"/>
        <w:rPr>
          <w:rFonts w:ascii="Arial Narrow" w:eastAsia="Times New Roman" w:hAnsi="Arial Narrow"/>
          <w:color w:val="202124"/>
          <w:szCs w:val="27"/>
          <w:lang w:eastAsia="fr-FR"/>
        </w:rPr>
      </w:pPr>
    </w:p>
    <w:p w:rsidR="008A29E8" w:rsidRPr="003F47D1" w:rsidRDefault="008A29E8" w:rsidP="008A29E8">
      <w:pPr>
        <w:shd w:val="clear" w:color="auto" w:fill="FFFFFF"/>
        <w:rPr>
          <w:rFonts w:ascii="Arial Narrow" w:eastAsia="Times New Roman" w:hAnsi="Arial Narrow"/>
          <w:color w:val="202124"/>
          <w:szCs w:val="27"/>
          <w:lang w:eastAsia="fr-FR"/>
        </w:rPr>
      </w:pPr>
    </w:p>
    <w:p w:rsidR="00173C0B" w:rsidRDefault="00173C0B" w:rsidP="008A29E8">
      <w:pPr>
        <w:jc w:val="center"/>
        <w:rPr>
          <w:rFonts w:ascii="Arial Narrow" w:hAnsi="Arial Narrow"/>
          <w:b/>
          <w:sz w:val="28"/>
        </w:rPr>
      </w:pPr>
    </w:p>
    <w:p w:rsidR="008A29E8" w:rsidRPr="00582FC0" w:rsidRDefault="008A29E8" w:rsidP="00173C0B">
      <w:pPr>
        <w:shd w:val="clear" w:color="auto" w:fill="FFFF00"/>
        <w:jc w:val="center"/>
        <w:rPr>
          <w:rFonts w:ascii="Arial Narrow" w:hAnsi="Arial Narrow"/>
          <w:b/>
          <w:sz w:val="28"/>
        </w:rPr>
      </w:pPr>
      <w:r w:rsidRPr="00173C0B">
        <w:rPr>
          <w:rFonts w:ascii="Arial Narrow" w:hAnsi="Arial Narrow"/>
          <w:b/>
          <w:sz w:val="28"/>
        </w:rPr>
        <w:t>FORMULAIRE D’ENROLLEMENT DES ACTEURS DE PROMOTION DU LEADERSHIP DES FILLES ET DES FEMMES AU TOGO</w:t>
      </w:r>
    </w:p>
    <w:p w:rsidR="00173C0B" w:rsidRDefault="008A29E8" w:rsidP="00582F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582FC0">
        <w:rPr>
          <w:rFonts w:ascii="Times New Roman" w:hAnsi="Times New Roman" w:cs="Times New Roman"/>
          <w:b/>
          <w:i/>
          <w:color w:val="FF0000"/>
        </w:rPr>
        <w:t>Vous êtes un acteur, merci de complé</w:t>
      </w:r>
      <w:r w:rsidR="00582FC0" w:rsidRPr="00582FC0">
        <w:rPr>
          <w:rFonts w:ascii="Times New Roman" w:hAnsi="Times New Roman" w:cs="Times New Roman"/>
          <w:b/>
          <w:i/>
          <w:color w:val="FF0000"/>
        </w:rPr>
        <w:t>ter soigneusement ce formulaire, pour votre parution dans l’annuaire qui sera édité en 5000 exemplaires et disséminé</w:t>
      </w:r>
      <w:r w:rsidR="00173C0B">
        <w:rPr>
          <w:rFonts w:ascii="Times New Roman" w:hAnsi="Times New Roman" w:cs="Times New Roman"/>
          <w:b/>
          <w:i/>
          <w:color w:val="FF0000"/>
        </w:rPr>
        <w:t xml:space="preserve"> auprès de diverses institutions</w:t>
      </w:r>
      <w:r w:rsidR="00582FC0" w:rsidRPr="00582FC0">
        <w:rPr>
          <w:rFonts w:ascii="Times New Roman" w:hAnsi="Times New Roman" w:cs="Times New Roman"/>
          <w:b/>
          <w:i/>
          <w:color w:val="FF0000"/>
        </w:rPr>
        <w:t xml:space="preserve">, et </w:t>
      </w:r>
      <w:r w:rsidR="00173C0B">
        <w:rPr>
          <w:rFonts w:ascii="Times New Roman" w:hAnsi="Times New Roman" w:cs="Times New Roman"/>
          <w:b/>
          <w:i/>
          <w:color w:val="FF0000"/>
        </w:rPr>
        <w:t xml:space="preserve">mis en ligne </w:t>
      </w:r>
      <w:r w:rsidR="00582FC0" w:rsidRPr="00582FC0">
        <w:rPr>
          <w:rFonts w:ascii="Times New Roman" w:hAnsi="Times New Roman" w:cs="Times New Roman"/>
          <w:b/>
          <w:i/>
          <w:color w:val="FF0000"/>
        </w:rPr>
        <w:t>sur le site internet.</w:t>
      </w:r>
      <w:r w:rsidR="00173C0B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8A29E8" w:rsidRPr="00173C0B" w:rsidRDefault="00173C0B" w:rsidP="00582F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</w:rPr>
      </w:pPr>
      <w:r w:rsidRPr="00173C0B">
        <w:rPr>
          <w:rFonts w:ascii="Times New Roman" w:hAnsi="Times New Roman" w:cs="Times New Roman"/>
          <w:b/>
          <w:i/>
          <w:color w:val="00B050"/>
        </w:rPr>
        <w:t>Il est autorisé de</w:t>
      </w:r>
      <w:r w:rsidR="008A29E8" w:rsidRPr="00173C0B">
        <w:rPr>
          <w:rFonts w:ascii="Times New Roman" w:hAnsi="Times New Roman" w:cs="Times New Roman"/>
          <w:b/>
          <w:i/>
          <w:color w:val="00B050"/>
        </w:rPr>
        <w:t xml:space="preserve"> partag</w:t>
      </w:r>
      <w:r w:rsidRPr="00173C0B">
        <w:rPr>
          <w:rFonts w:ascii="Times New Roman" w:hAnsi="Times New Roman" w:cs="Times New Roman"/>
          <w:b/>
          <w:i/>
          <w:color w:val="00B050"/>
        </w:rPr>
        <w:t>er</w:t>
      </w:r>
      <w:r w:rsidR="008A29E8" w:rsidRPr="00173C0B">
        <w:rPr>
          <w:rFonts w:ascii="Times New Roman" w:hAnsi="Times New Roman" w:cs="Times New Roman"/>
          <w:b/>
          <w:i/>
          <w:color w:val="00B050"/>
        </w:rPr>
        <w:t xml:space="preserve"> </w:t>
      </w:r>
      <w:r>
        <w:rPr>
          <w:rFonts w:ascii="Times New Roman" w:hAnsi="Times New Roman" w:cs="Times New Roman"/>
          <w:b/>
          <w:i/>
          <w:color w:val="00B050"/>
        </w:rPr>
        <w:t xml:space="preserve">le présent formulaire </w:t>
      </w:r>
      <w:r w:rsidR="008A29E8" w:rsidRPr="00173C0B">
        <w:rPr>
          <w:rFonts w:ascii="Times New Roman" w:hAnsi="Times New Roman" w:cs="Times New Roman"/>
          <w:b/>
          <w:i/>
          <w:color w:val="00B050"/>
        </w:rPr>
        <w:t xml:space="preserve">avec tout acteur </w:t>
      </w:r>
      <w:r w:rsidR="00582FC0" w:rsidRPr="00173C0B">
        <w:rPr>
          <w:rFonts w:ascii="Times New Roman" w:hAnsi="Times New Roman" w:cs="Times New Roman"/>
          <w:b/>
          <w:i/>
          <w:color w:val="00B050"/>
        </w:rPr>
        <w:t>de près ou de loin que vous connaissez.</w:t>
      </w:r>
    </w:p>
    <w:p w:rsidR="00582FC0" w:rsidRPr="00582FC0" w:rsidRDefault="00582FC0" w:rsidP="00582F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Grilledutableau"/>
        <w:tblW w:w="8907" w:type="dxa"/>
        <w:tblLook w:val="04A0" w:firstRow="1" w:lastRow="0" w:firstColumn="1" w:lastColumn="0" w:noHBand="0" w:noVBand="1"/>
      </w:tblPr>
      <w:tblGrid>
        <w:gridCol w:w="2355"/>
        <w:gridCol w:w="461"/>
        <w:gridCol w:w="1665"/>
        <w:gridCol w:w="1014"/>
        <w:gridCol w:w="709"/>
        <w:gridCol w:w="708"/>
        <w:gridCol w:w="1276"/>
        <w:gridCol w:w="719"/>
      </w:tblGrid>
      <w:tr w:rsidR="008A29E8" w:rsidRPr="003F47D1" w:rsidTr="008A29E8">
        <w:trPr>
          <w:trHeight w:val="300"/>
        </w:trPr>
        <w:tc>
          <w:tcPr>
            <w:tcW w:w="2355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Acteur (Nom/Dénomination)</w:t>
            </w:r>
          </w:p>
        </w:tc>
        <w:tc>
          <w:tcPr>
            <w:tcW w:w="6552" w:type="dxa"/>
            <w:gridSpan w:val="7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 w:val="restart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Statut</w:t>
            </w: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Public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Privé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Mixte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 w:val="restart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Nature juridique</w:t>
            </w: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Structure Publique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Organisme International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ONG Locale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Association Locale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Cabinet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 xml:space="preserve">Société Commerciale 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Regroupement d'acteurs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6091" w:type="dxa"/>
            <w:gridSpan w:val="6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Autres</w:t>
            </w:r>
          </w:p>
        </w:tc>
      </w:tr>
      <w:tr w:rsidR="008A29E8" w:rsidRPr="003F47D1" w:rsidTr="008A29E8">
        <w:trPr>
          <w:trHeight w:val="252"/>
        </w:trPr>
        <w:tc>
          <w:tcPr>
            <w:tcW w:w="2355" w:type="dxa"/>
            <w:vMerge w:val="restart"/>
            <w:noWrap/>
            <w:hideMark/>
          </w:tcPr>
          <w:p w:rsidR="008A29E8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Activités menées / Projets / Programmes</w:t>
            </w:r>
          </w:p>
          <w:p w:rsidR="008A29E8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  <w:p w:rsidR="008A29E8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  <w:p w:rsidR="008A29E8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  <w:p w:rsidR="008A29E8" w:rsidRPr="008A29E8" w:rsidRDefault="008A29E8" w:rsidP="002328FD">
            <w:pPr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8A29E8">
              <w:rPr>
                <w:rFonts w:ascii="Arial Narrow" w:eastAsia="Times New Roman" w:hAnsi="Arial Narrow" w:cs="Calibri"/>
                <w:b/>
                <w:color w:val="FF0000"/>
              </w:rPr>
              <w:t>(Mentionner au plus trois (03) projets ou activités phares de votre structure)</w:t>
            </w:r>
          </w:p>
        </w:tc>
        <w:tc>
          <w:tcPr>
            <w:tcW w:w="46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bottom w:val="single" w:sz="4" w:space="0" w:color="auto"/>
            </w:tcBorders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Cibles principales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filles et garçons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Jeunes femmes/hommes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femmes entrepreneurs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femmes politiques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leaders communautaires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jeunes mères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veuves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femmes en grossesse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femmes incarcérées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Autres…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Objectifs principaux</w:t>
            </w:r>
          </w:p>
        </w:tc>
        <w:tc>
          <w:tcPr>
            <w:tcW w:w="270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431" w:type="dxa"/>
            <w:gridSpan w:val="3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 xml:space="preserve">Stratégie de mise en œuvre </w:t>
            </w:r>
          </w:p>
        </w:tc>
        <w:tc>
          <w:tcPr>
            <w:tcW w:w="1995" w:type="dxa"/>
            <w:gridSpan w:val="2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 w:val="restart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665" w:type="dxa"/>
            <w:vMerge w:val="restart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 w:val="restart"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Cibles principales</w:t>
            </w:r>
          </w:p>
        </w:tc>
        <w:tc>
          <w:tcPr>
            <w:tcW w:w="269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filles et garçons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Jeunes femmes/hommes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femmes entrepreneurs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femmes politiques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leaders communautaires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jeunes mères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veuves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femmes en grossesse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femmes incarcérées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14" w:type="dxa"/>
            <w:vMerge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Autres…</w:t>
            </w:r>
          </w:p>
        </w:tc>
        <w:tc>
          <w:tcPr>
            <w:tcW w:w="719" w:type="dxa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723" w:type="dxa"/>
            <w:gridSpan w:val="2"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Objectifs principaux</w:t>
            </w:r>
          </w:p>
        </w:tc>
        <w:tc>
          <w:tcPr>
            <w:tcW w:w="2703" w:type="dxa"/>
            <w:gridSpan w:val="3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431" w:type="dxa"/>
            <w:gridSpan w:val="3"/>
            <w:noWrap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Stratégie de mise en œuvre</w:t>
            </w:r>
          </w:p>
        </w:tc>
        <w:tc>
          <w:tcPr>
            <w:tcW w:w="1995" w:type="dxa"/>
            <w:gridSpan w:val="2"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Partenaires</w:t>
            </w:r>
          </w:p>
        </w:tc>
        <w:tc>
          <w:tcPr>
            <w:tcW w:w="6552" w:type="dxa"/>
            <w:gridSpan w:val="7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 w:val="restart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Partenariats recherchés</w:t>
            </w: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Logistique / Matériel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Technique / Expertise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Financier / Sponsoring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Autres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Mission</w:t>
            </w:r>
          </w:p>
        </w:tc>
        <w:tc>
          <w:tcPr>
            <w:tcW w:w="6552" w:type="dxa"/>
            <w:gridSpan w:val="7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Vision</w:t>
            </w:r>
          </w:p>
        </w:tc>
        <w:tc>
          <w:tcPr>
            <w:tcW w:w="6552" w:type="dxa"/>
            <w:gridSpan w:val="7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 xml:space="preserve">Défis </w:t>
            </w:r>
          </w:p>
        </w:tc>
        <w:tc>
          <w:tcPr>
            <w:tcW w:w="6552" w:type="dxa"/>
            <w:gridSpan w:val="7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 xml:space="preserve">Perspectives </w:t>
            </w:r>
          </w:p>
        </w:tc>
        <w:tc>
          <w:tcPr>
            <w:tcW w:w="6552" w:type="dxa"/>
            <w:gridSpan w:val="7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Date de création</w:t>
            </w:r>
          </w:p>
        </w:tc>
        <w:tc>
          <w:tcPr>
            <w:tcW w:w="6552" w:type="dxa"/>
            <w:gridSpan w:val="7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nombre d'années d'expériences pertinentes</w:t>
            </w:r>
          </w:p>
        </w:tc>
        <w:tc>
          <w:tcPr>
            <w:tcW w:w="6552" w:type="dxa"/>
            <w:gridSpan w:val="7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 w:val="restart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Direction</w:t>
            </w:r>
          </w:p>
        </w:tc>
        <w:tc>
          <w:tcPr>
            <w:tcW w:w="461" w:type="dxa"/>
            <w:vMerge w:val="restart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 w:val="restart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Sexe</w:t>
            </w:r>
          </w:p>
        </w:tc>
        <w:tc>
          <w:tcPr>
            <w:tcW w:w="4426" w:type="dxa"/>
            <w:gridSpan w:val="5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F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26" w:type="dxa"/>
            <w:gridSpan w:val="5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M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 w:val="restart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Age</w:t>
            </w:r>
          </w:p>
        </w:tc>
        <w:tc>
          <w:tcPr>
            <w:tcW w:w="4426" w:type="dxa"/>
            <w:gridSpan w:val="5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0-35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6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26" w:type="dxa"/>
            <w:gridSpan w:val="5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&gt;35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 w:val="restart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Zone de couverture des actions</w:t>
            </w: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Préfectorale / Cantonale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Nationale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Continentale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Mondiale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 w:val="restart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Adresse permanente</w:t>
            </w: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 xml:space="preserve">Quartier 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Rue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Région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Ville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Pays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Téléphone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Email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 w:val="restart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Interlocuteur Principal</w:t>
            </w: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Nom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Titre/Fonction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Email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Téléphone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3F47D1">
              <w:rPr>
                <w:rFonts w:ascii="Arial Narrow" w:eastAsia="Times New Roman" w:hAnsi="Arial Narrow" w:cs="Calibri"/>
                <w:color w:val="000000"/>
              </w:rPr>
              <w:t>Whatsapp</w:t>
            </w:r>
            <w:proofErr w:type="spellEnd"/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 w:val="restart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Domaines clés d'intervention</w:t>
            </w: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Egalité pour les filles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Autonomisation économique et financières des femmes/filles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Droits humains des femmes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Environnement/Climat/Gestion durable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5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Leadership professionnel des femmes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6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participation politique des femmes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VBG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8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Employabilité des jeunes femmes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Santé sexuelle de reproduction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10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Développement personnel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11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TIC / Technologie et Numérique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Sciences en général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13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Sport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Culture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15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Citoyenneté / Civisme</w:t>
            </w:r>
          </w:p>
        </w:tc>
      </w:tr>
      <w:tr w:rsidR="008A29E8" w:rsidRPr="003F47D1" w:rsidTr="008A29E8">
        <w:trPr>
          <w:trHeight w:val="300"/>
        </w:trPr>
        <w:tc>
          <w:tcPr>
            <w:tcW w:w="2355" w:type="dxa"/>
            <w:vMerge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1" w:type="dxa"/>
            <w:noWrap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16</w:t>
            </w:r>
          </w:p>
        </w:tc>
        <w:tc>
          <w:tcPr>
            <w:tcW w:w="6091" w:type="dxa"/>
            <w:gridSpan w:val="6"/>
            <w:hideMark/>
          </w:tcPr>
          <w:p w:rsidR="008A29E8" w:rsidRPr="003F47D1" w:rsidRDefault="008A29E8" w:rsidP="002328FD">
            <w:pPr>
              <w:rPr>
                <w:rFonts w:ascii="Arial Narrow" w:eastAsia="Times New Roman" w:hAnsi="Arial Narrow" w:cs="Calibri"/>
                <w:color w:val="000000"/>
              </w:rPr>
            </w:pPr>
            <w:r w:rsidRPr="003F47D1">
              <w:rPr>
                <w:rFonts w:ascii="Arial Narrow" w:eastAsia="Times New Roman" w:hAnsi="Arial Narrow" w:cs="Calibri"/>
                <w:color w:val="000000"/>
              </w:rPr>
              <w:t>Armées</w:t>
            </w:r>
          </w:p>
        </w:tc>
      </w:tr>
    </w:tbl>
    <w:p w:rsidR="00D72A04" w:rsidRDefault="00D72A04" w:rsidP="008A29E8"/>
    <w:p w:rsidR="008A29E8" w:rsidRPr="00582FC0" w:rsidRDefault="00582FC0" w:rsidP="008A29E8">
      <w:pPr>
        <w:rPr>
          <w:rFonts w:ascii="Times New Roman" w:hAnsi="Times New Roman" w:cs="Times New Roman"/>
          <w:i/>
          <w:color w:val="FF0000"/>
        </w:rPr>
      </w:pPr>
      <w:r w:rsidRPr="00582FC0">
        <w:rPr>
          <w:rFonts w:ascii="Times New Roman" w:hAnsi="Times New Roman" w:cs="Times New Roman"/>
          <w:i/>
          <w:color w:val="000000" w:themeColor="text1"/>
        </w:rPr>
        <w:lastRenderedPageBreak/>
        <w:t xml:space="preserve">En cas de besoin de compréhension sur un point donné lors du remplissage du formulaire, </w:t>
      </w:r>
      <w:r w:rsidRPr="00582FC0">
        <w:rPr>
          <w:rFonts w:ascii="Times New Roman" w:hAnsi="Times New Roman" w:cs="Times New Roman"/>
          <w:i/>
          <w:color w:val="FF0000"/>
        </w:rPr>
        <w:t xml:space="preserve">prière </w:t>
      </w:r>
      <w:r w:rsidRPr="00582FC0">
        <w:rPr>
          <w:rFonts w:ascii="Times New Roman" w:hAnsi="Times New Roman" w:cs="Times New Roman"/>
          <w:i/>
          <w:color w:val="000000" w:themeColor="text1"/>
        </w:rPr>
        <w:t xml:space="preserve">contacter le </w:t>
      </w:r>
      <w:r w:rsidRPr="00582FC0">
        <w:rPr>
          <w:rFonts w:ascii="Times New Roman" w:hAnsi="Times New Roman" w:cs="Times New Roman"/>
          <w:b/>
          <w:i/>
          <w:color w:val="FF0000"/>
        </w:rPr>
        <w:t xml:space="preserve">228 97239097 </w:t>
      </w:r>
      <w:r w:rsidRPr="00582FC0">
        <w:rPr>
          <w:rFonts w:ascii="Times New Roman" w:hAnsi="Times New Roman" w:cs="Times New Roman"/>
          <w:i/>
          <w:color w:val="FF0000"/>
        </w:rPr>
        <w:t xml:space="preserve">par </w:t>
      </w:r>
      <w:proofErr w:type="spellStart"/>
      <w:r w:rsidRPr="00582FC0">
        <w:rPr>
          <w:rFonts w:ascii="Times New Roman" w:hAnsi="Times New Roman" w:cs="Times New Roman"/>
          <w:i/>
          <w:color w:val="FF0000"/>
        </w:rPr>
        <w:t>whatsapp</w:t>
      </w:r>
      <w:proofErr w:type="spellEnd"/>
      <w:r w:rsidRPr="00582FC0">
        <w:rPr>
          <w:rFonts w:ascii="Times New Roman" w:hAnsi="Times New Roman" w:cs="Times New Roman"/>
          <w:i/>
          <w:color w:val="FF0000"/>
        </w:rPr>
        <w:t xml:space="preserve"> </w:t>
      </w:r>
      <w:r w:rsidRPr="00582FC0">
        <w:rPr>
          <w:rFonts w:ascii="Times New Roman" w:hAnsi="Times New Roman" w:cs="Times New Roman"/>
          <w:i/>
          <w:color w:val="000000" w:themeColor="text1"/>
        </w:rPr>
        <w:t xml:space="preserve">ou nous </w:t>
      </w:r>
      <w:r w:rsidRPr="00582FC0">
        <w:rPr>
          <w:rFonts w:ascii="Times New Roman" w:hAnsi="Times New Roman" w:cs="Times New Roman"/>
          <w:i/>
          <w:color w:val="FF0000"/>
        </w:rPr>
        <w:t xml:space="preserve">écrire par mail </w:t>
      </w:r>
      <w:hyperlink r:id="rId9" w:history="1">
        <w:r w:rsidRPr="00582FC0">
          <w:rPr>
            <w:rStyle w:val="Lienhypertexte"/>
            <w:rFonts w:ascii="Times New Roman" w:hAnsi="Times New Roman" w:cs="Times New Roman"/>
            <w:i/>
            <w:color w:val="FF0000"/>
          </w:rPr>
          <w:t>africagirlswomensummit@gmail.com</w:t>
        </w:r>
      </w:hyperlink>
      <w:r w:rsidRPr="00582FC0">
        <w:rPr>
          <w:rFonts w:ascii="Times New Roman" w:hAnsi="Times New Roman" w:cs="Times New Roman"/>
          <w:i/>
          <w:color w:val="FF0000"/>
        </w:rPr>
        <w:t xml:space="preserve"> </w:t>
      </w:r>
    </w:p>
    <w:sectPr w:rsidR="008A29E8" w:rsidRPr="00582FC0" w:rsidSect="00582FC0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8E" w:rsidRDefault="00692E8E" w:rsidP="00173C0B">
      <w:pPr>
        <w:spacing w:after="0" w:line="240" w:lineRule="auto"/>
      </w:pPr>
      <w:r>
        <w:separator/>
      </w:r>
    </w:p>
  </w:endnote>
  <w:endnote w:type="continuationSeparator" w:id="0">
    <w:p w:rsidR="00692E8E" w:rsidRDefault="00692E8E" w:rsidP="0017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ime Light">
    <w:altName w:val="Arial"/>
    <w:charset w:val="00"/>
    <w:family w:val="modern"/>
    <w:pitch w:val="default"/>
    <w:sig w:usb0="00000001" w:usb1="0000004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8E" w:rsidRDefault="00692E8E" w:rsidP="00173C0B">
      <w:pPr>
        <w:spacing w:after="0" w:line="240" w:lineRule="auto"/>
      </w:pPr>
      <w:r>
        <w:separator/>
      </w:r>
    </w:p>
  </w:footnote>
  <w:footnote w:type="continuationSeparator" w:id="0">
    <w:p w:rsidR="00692E8E" w:rsidRDefault="00692E8E" w:rsidP="0017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0B" w:rsidRDefault="00173C0B">
    <w:pPr>
      <w:pStyle w:val="En-tte"/>
    </w:pPr>
    <w:r>
      <w:rPr>
        <w:noProof/>
      </w:rPr>
      <w:drawing>
        <wp:anchor distT="19050" distB="19050" distL="19050" distR="19050" simplePos="0" relativeHeight="251661312" behindDoc="0" locked="0" layoutInCell="1" hidden="0" allowOverlap="1" wp14:anchorId="529E06CB" wp14:editId="13777BD5">
          <wp:simplePos x="0" y="0"/>
          <wp:positionH relativeFrom="column">
            <wp:posOffset>4719955</wp:posOffset>
          </wp:positionH>
          <wp:positionV relativeFrom="paragraph">
            <wp:posOffset>-354330</wp:posOffset>
          </wp:positionV>
          <wp:extent cx="828675" cy="80137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01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rime Light" w:hAnsi="Prime Light" w:cs="Prime Light"/>
        <w:b/>
        <w:bCs/>
        <w:noProof/>
        <w:color w:val="31849B" w:themeColor="accent5" w:themeShade="BF"/>
        <w:sz w:val="21"/>
        <w:szCs w:val="21"/>
        <w:lang w:eastAsia="fr-FR"/>
      </w:rPr>
      <w:drawing>
        <wp:anchor distT="0" distB="0" distL="114300" distR="114300" simplePos="0" relativeHeight="251659264" behindDoc="0" locked="0" layoutInCell="1" allowOverlap="1" wp14:anchorId="22E71D58" wp14:editId="175D7C08">
          <wp:simplePos x="0" y="0"/>
          <wp:positionH relativeFrom="margin">
            <wp:posOffset>195580</wp:posOffset>
          </wp:positionH>
          <wp:positionV relativeFrom="paragraph">
            <wp:posOffset>-68580</wp:posOffset>
          </wp:positionV>
          <wp:extent cx="1047750" cy="516114"/>
          <wp:effectExtent l="0" t="0" r="0" b="0"/>
          <wp:wrapNone/>
          <wp:docPr id="12" name="Image 12" descr="C:\Users\DELL\Downloads\WhatsApp Image 2019-11-09 at 10.30.08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C:\Users\DELL\Downloads\WhatsApp Image 2019-11-09 at 10.30.08 A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35" t="27921" r="14025" b="35311"/>
                  <a:stretch>
                    <a:fillRect/>
                  </a:stretch>
                </pic:blipFill>
                <pic:spPr>
                  <a:xfrm>
                    <a:off x="0" y="0"/>
                    <a:ext cx="1047750" cy="51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BFA"/>
    <w:multiLevelType w:val="multilevel"/>
    <w:tmpl w:val="AECC3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1544AA"/>
    <w:multiLevelType w:val="hybridMultilevel"/>
    <w:tmpl w:val="D9D43862"/>
    <w:lvl w:ilvl="0" w:tplc="331C2828">
      <w:start w:val="2"/>
      <w:numFmt w:val="upperRoman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89E"/>
    <w:multiLevelType w:val="hybridMultilevel"/>
    <w:tmpl w:val="3F4A5B88"/>
    <w:lvl w:ilvl="0" w:tplc="A1723816">
      <w:numFmt w:val="bullet"/>
      <w:lvlText w:val="▼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B14A5"/>
    <w:multiLevelType w:val="hybridMultilevel"/>
    <w:tmpl w:val="48A436F2"/>
    <w:lvl w:ilvl="0" w:tplc="CEC4B16A">
      <w:numFmt w:val="bullet"/>
      <w:lvlText w:val="⌂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0497B"/>
    <w:multiLevelType w:val="hybridMultilevel"/>
    <w:tmpl w:val="5D0645DC"/>
    <w:lvl w:ilvl="0" w:tplc="CEC4B16A">
      <w:numFmt w:val="bullet"/>
      <w:lvlText w:val="⌂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E8"/>
    <w:rsid w:val="001634A8"/>
    <w:rsid w:val="00173C0B"/>
    <w:rsid w:val="00582FC0"/>
    <w:rsid w:val="00692E8E"/>
    <w:rsid w:val="008A29E8"/>
    <w:rsid w:val="00A30F8B"/>
    <w:rsid w:val="00D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sid w:val="008A29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29E8"/>
    <w:pPr>
      <w:spacing w:after="0" w:line="240" w:lineRule="auto"/>
      <w:ind w:left="720"/>
      <w:contextualSpacing/>
      <w:jc w:val="both"/>
    </w:pPr>
    <w:rPr>
      <w:rFonts w:ascii="Arial" w:eastAsia="Calibri" w:hAnsi="Arial" w:cs="Arial"/>
      <w:sz w:val="24"/>
    </w:rPr>
  </w:style>
  <w:style w:type="table" w:styleId="Grilledutableau">
    <w:name w:val="Table Grid"/>
    <w:basedOn w:val="TableauNormal"/>
    <w:uiPriority w:val="59"/>
    <w:qFormat/>
    <w:rsid w:val="008A29E8"/>
    <w:pPr>
      <w:spacing w:after="0" w:line="240" w:lineRule="auto"/>
    </w:pPr>
    <w:rPr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C0B"/>
  </w:style>
  <w:style w:type="paragraph" w:styleId="Pieddepage">
    <w:name w:val="footer"/>
    <w:basedOn w:val="Normal"/>
    <w:link w:val="PieddepageCar"/>
    <w:uiPriority w:val="99"/>
    <w:unhideWhenUsed/>
    <w:rsid w:val="0017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sid w:val="008A29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29E8"/>
    <w:pPr>
      <w:spacing w:after="0" w:line="240" w:lineRule="auto"/>
      <w:ind w:left="720"/>
      <w:contextualSpacing/>
      <w:jc w:val="both"/>
    </w:pPr>
    <w:rPr>
      <w:rFonts w:ascii="Arial" w:eastAsia="Calibri" w:hAnsi="Arial" w:cs="Arial"/>
      <w:sz w:val="24"/>
    </w:rPr>
  </w:style>
  <w:style w:type="table" w:styleId="Grilledutableau">
    <w:name w:val="Table Grid"/>
    <w:basedOn w:val="TableauNormal"/>
    <w:uiPriority w:val="59"/>
    <w:qFormat/>
    <w:rsid w:val="008A29E8"/>
    <w:pPr>
      <w:spacing w:after="0" w:line="240" w:lineRule="auto"/>
    </w:pPr>
    <w:rPr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C0B"/>
  </w:style>
  <w:style w:type="paragraph" w:styleId="Pieddepage">
    <w:name w:val="footer"/>
    <w:basedOn w:val="Normal"/>
    <w:link w:val="PieddepageCar"/>
    <w:uiPriority w:val="99"/>
    <w:unhideWhenUsed/>
    <w:rsid w:val="0017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icagirlswomensumm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ricagirlswomensummi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ADAMA</cp:lastModifiedBy>
  <cp:revision>2</cp:revision>
  <dcterms:created xsi:type="dcterms:W3CDTF">2022-08-25T12:10:00Z</dcterms:created>
  <dcterms:modified xsi:type="dcterms:W3CDTF">2022-08-25T12:34:00Z</dcterms:modified>
</cp:coreProperties>
</file>